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FE84C" w14:textId="1B166360" w:rsidR="00463675" w:rsidRPr="00C33343" w:rsidRDefault="002615C6" w:rsidP="000F4E43">
      <w:pPr>
        <w:pStyle w:val="Header"/>
        <w:tabs>
          <w:tab w:val="clear" w:pos="4153"/>
          <w:tab w:val="clear" w:pos="8306"/>
          <w:tab w:val="right" w:pos="9639"/>
        </w:tabs>
        <w:rPr>
          <w:rFonts w:ascii="Arial" w:hAnsi="Arial" w:cs="Arial"/>
          <w:b/>
          <w:bCs/>
          <w:sz w:val="28"/>
          <w:szCs w:val="24"/>
        </w:rPr>
      </w:pPr>
      <w:r w:rsidRPr="002615C6">
        <w:rPr>
          <w:rFonts w:ascii="Arial" w:hAnsi="Arial" w:cs="Arial"/>
          <w:b/>
          <w:bCs/>
          <w:sz w:val="24"/>
          <w:szCs w:val="24"/>
        </w:rPr>
        <w:t>3GPP TSG RAN</w:t>
      </w:r>
      <w:r w:rsidR="004D3D72">
        <w:rPr>
          <w:rFonts w:ascii="Arial" w:hAnsi="Arial" w:cs="Arial"/>
          <w:b/>
          <w:bCs/>
          <w:sz w:val="24"/>
          <w:szCs w:val="24"/>
        </w:rPr>
        <w:t xml:space="preserve"> WG4</w:t>
      </w:r>
      <w:r w:rsidRPr="002615C6">
        <w:rPr>
          <w:rFonts w:ascii="Arial" w:hAnsi="Arial" w:cs="Arial"/>
          <w:b/>
          <w:bCs/>
          <w:sz w:val="24"/>
          <w:szCs w:val="24"/>
        </w:rPr>
        <w:t xml:space="preserve"> meeting #</w:t>
      </w:r>
      <w:r w:rsidR="004D3D72">
        <w:rPr>
          <w:rFonts w:ascii="Arial" w:hAnsi="Arial" w:cs="Arial"/>
          <w:b/>
          <w:bCs/>
          <w:sz w:val="24"/>
          <w:szCs w:val="24"/>
        </w:rPr>
        <w:t>101bis-</w:t>
      </w:r>
      <w:r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570A3" w:rsidRPr="008570A3">
        <w:rPr>
          <w:rFonts w:ascii="Arial" w:hAnsi="Arial" w:cs="Arial"/>
          <w:b/>
          <w:bCs/>
          <w:sz w:val="24"/>
          <w:szCs w:val="24"/>
        </w:rPr>
        <w:t>R4-2202415</w:t>
      </w:r>
    </w:p>
    <w:p w14:paraId="5ADF80A7" w14:textId="59AF8318"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4D3D72">
        <w:rPr>
          <w:rFonts w:ascii="Arial" w:hAnsi="Arial" w:cs="Arial"/>
          <w:b/>
          <w:bCs/>
          <w:sz w:val="24"/>
          <w:szCs w:val="24"/>
        </w:rPr>
        <w:t>January</w:t>
      </w:r>
      <w:r w:rsidR="00E63B99">
        <w:rPr>
          <w:rFonts w:ascii="Arial" w:hAnsi="Arial" w:cs="Arial"/>
          <w:b/>
          <w:bCs/>
          <w:sz w:val="24"/>
          <w:szCs w:val="24"/>
        </w:rPr>
        <w:t xml:space="preserve"> </w:t>
      </w:r>
      <w:r w:rsidR="004D3D72">
        <w:rPr>
          <w:rFonts w:ascii="Arial" w:hAnsi="Arial" w:cs="Arial"/>
          <w:b/>
          <w:bCs/>
          <w:sz w:val="24"/>
          <w:szCs w:val="24"/>
        </w:rPr>
        <w:t>17</w:t>
      </w:r>
      <w:r w:rsidR="00E63B99">
        <w:rPr>
          <w:rFonts w:ascii="Arial" w:hAnsi="Arial" w:cs="Arial"/>
          <w:b/>
          <w:bCs/>
          <w:sz w:val="24"/>
          <w:szCs w:val="24"/>
        </w:rPr>
        <w:t>-</w:t>
      </w:r>
      <w:r w:rsidR="004D3D72">
        <w:rPr>
          <w:rFonts w:ascii="Arial" w:hAnsi="Arial" w:cs="Arial"/>
          <w:b/>
          <w:bCs/>
          <w:sz w:val="24"/>
          <w:szCs w:val="24"/>
        </w:rPr>
        <w:t>25</w:t>
      </w:r>
      <w:r w:rsidRPr="002615C6">
        <w:rPr>
          <w:rFonts w:ascii="Arial" w:hAnsi="Arial" w:cs="Arial"/>
          <w:b/>
          <w:bCs/>
          <w:sz w:val="24"/>
          <w:szCs w:val="24"/>
        </w:rPr>
        <w:t>, 202</w:t>
      </w:r>
      <w:r w:rsidR="004D3D72">
        <w:rPr>
          <w:rFonts w:ascii="Arial" w:hAnsi="Arial" w:cs="Arial"/>
          <w:b/>
          <w:bCs/>
          <w:sz w:val="24"/>
          <w:szCs w:val="24"/>
        </w:rPr>
        <w:t>2</w:t>
      </w:r>
      <w:r w:rsidR="0074309D">
        <w:rPr>
          <w:rFonts w:ascii="Arial" w:hAnsi="Arial" w:cs="Arial"/>
          <w:b/>
          <w:bCs/>
          <w:sz w:val="24"/>
          <w:szCs w:val="24"/>
        </w:rPr>
        <w:tab/>
      </w:r>
    </w:p>
    <w:p w14:paraId="4B5766BA" w14:textId="77777777" w:rsidR="00463675" w:rsidRPr="00900DD6" w:rsidRDefault="00463675">
      <w:pPr>
        <w:rPr>
          <w:rFonts w:ascii="Arial" w:hAnsi="Arial" w:cs="Arial"/>
        </w:rPr>
      </w:pPr>
    </w:p>
    <w:p w14:paraId="730CC229" w14:textId="5BD7F297" w:rsidR="00463675" w:rsidRPr="00E901AE" w:rsidRDefault="00463675" w:rsidP="0090127F">
      <w:pPr>
        <w:pStyle w:val="Title"/>
      </w:pPr>
      <w:r w:rsidRPr="00E901AE">
        <w:t>Title:</w:t>
      </w:r>
      <w:r w:rsidRPr="00E901AE">
        <w:tab/>
      </w:r>
      <w:r w:rsidR="000425E9" w:rsidRPr="00E901AE">
        <w:t>[</w:t>
      </w:r>
      <w:r w:rsidR="002615C6" w:rsidRPr="00E901AE">
        <w:rPr>
          <w:highlight w:val="yellow"/>
        </w:rPr>
        <w:t>Draft</w:t>
      </w:r>
      <w:r w:rsidR="000425E9" w:rsidRPr="00E901AE">
        <w:t>]</w:t>
      </w:r>
      <w:r w:rsidR="002615C6" w:rsidRPr="00E901AE">
        <w:t xml:space="preserve"> </w:t>
      </w:r>
      <w:r w:rsidR="004D3D72">
        <w:t xml:space="preserve">Further </w:t>
      </w:r>
      <w:r w:rsidR="006A4DBC" w:rsidRPr="00E901AE">
        <w:rPr>
          <w:color w:val="000000"/>
        </w:rPr>
        <w:t xml:space="preserve">Reply </w:t>
      </w:r>
      <w:r w:rsidR="006A4DBC" w:rsidRPr="00E901AE">
        <w:t>LS on inclusion of the 6425-7125 MHz frequency band in the 3GPP specification for 5G-NR/IMT-2000 systems</w:t>
      </w:r>
    </w:p>
    <w:p w14:paraId="30F243C4" w14:textId="742DA2F9" w:rsidR="00FF38A4" w:rsidRPr="00AC4489" w:rsidRDefault="00FF38A4" w:rsidP="00FF38A4">
      <w:pPr>
        <w:pStyle w:val="Title"/>
      </w:pPr>
      <w:r w:rsidRPr="00AC4489">
        <w:t>Response to:</w:t>
      </w:r>
      <w:r w:rsidRPr="00AC4489">
        <w:tab/>
        <w:t>LS (</w:t>
      </w:r>
      <w:r w:rsidR="00AC4489" w:rsidRPr="00AC4489">
        <w:t>RP-213605</w:t>
      </w:r>
      <w:r w:rsidRPr="00AC4489">
        <w:t xml:space="preserve">) on </w:t>
      </w:r>
      <w:r w:rsidR="00973313" w:rsidRPr="00AC4489">
        <w:t>inclusion of the 6425-7125 MHz frequency band in the 3GPP specification for 5G-NR/IMT-2000 systems</w:t>
      </w:r>
    </w:p>
    <w:p w14:paraId="591E84A7" w14:textId="7BC633CA" w:rsidR="00FF38A4" w:rsidRPr="00E901AE" w:rsidRDefault="00FF38A4" w:rsidP="00FF38A4">
      <w:pPr>
        <w:pStyle w:val="Title"/>
      </w:pPr>
      <w:r w:rsidRPr="00E901AE">
        <w:t>Release:</w:t>
      </w:r>
      <w:r w:rsidRPr="00E901AE">
        <w:tab/>
      </w:r>
      <w:r w:rsidR="00D541FF" w:rsidRPr="00E901AE">
        <w:t>Rel-17</w:t>
      </w:r>
    </w:p>
    <w:p w14:paraId="168E39D8" w14:textId="760D01D6" w:rsidR="00FF38A4" w:rsidRPr="00E901AE" w:rsidRDefault="00FF38A4" w:rsidP="00FF38A4">
      <w:pPr>
        <w:pStyle w:val="Title"/>
      </w:pPr>
      <w:r w:rsidRPr="00E901AE">
        <w:t>Work Item:</w:t>
      </w:r>
      <w:r w:rsidRPr="00E901AE">
        <w:tab/>
      </w:r>
      <w:r w:rsidR="00E502FD" w:rsidRPr="00E901AE">
        <w:rPr>
          <w:color w:val="000000"/>
        </w:rPr>
        <w:t>NR_6GHz</w:t>
      </w:r>
    </w:p>
    <w:p w14:paraId="5BA37697" w14:textId="009F24AD" w:rsidR="00463675" w:rsidRPr="00E901AE" w:rsidRDefault="00463675" w:rsidP="00F11A2A">
      <w:pPr>
        <w:pStyle w:val="Source"/>
        <w:spacing w:before="240" w:after="0"/>
      </w:pPr>
      <w:r w:rsidRPr="00E901AE">
        <w:t>Source:</w:t>
      </w:r>
      <w:r w:rsidR="00B06AFE" w:rsidRPr="00E901AE">
        <w:t xml:space="preserve">                 </w:t>
      </w:r>
      <w:r w:rsidR="003F326A" w:rsidRPr="009D05A8">
        <w:rPr>
          <w:highlight w:val="yellow"/>
        </w:rPr>
        <w:t>Apple</w:t>
      </w:r>
      <w:r w:rsidR="009D05A8">
        <w:rPr>
          <w:highlight w:val="yellow"/>
        </w:rPr>
        <w:t xml:space="preserve"> Inc.</w:t>
      </w:r>
      <w:r w:rsidR="009D05A8" w:rsidRPr="009D05A8">
        <w:rPr>
          <w:highlight w:val="yellow"/>
        </w:rPr>
        <w:t>, MediaTek Inc., Qualcomm Inc., Skyworks Solutions Inc.</w:t>
      </w:r>
      <w:r w:rsidR="009519B5" w:rsidRPr="00E901AE">
        <w:t xml:space="preserve"> [</w:t>
      </w:r>
      <w:r w:rsidR="00D87CB0" w:rsidRPr="00E901AE">
        <w:t xml:space="preserve">TSG </w:t>
      </w:r>
      <w:r w:rsidR="002615C6" w:rsidRPr="00E901AE">
        <w:t>RAN</w:t>
      </w:r>
      <w:r w:rsidR="004D3D72">
        <w:t xml:space="preserve"> WG4</w:t>
      </w:r>
      <w:r w:rsidR="009519B5" w:rsidRPr="00E901AE">
        <w:t>]</w:t>
      </w:r>
    </w:p>
    <w:p w14:paraId="290961D6" w14:textId="7108F184" w:rsidR="00463675" w:rsidRPr="00E901AE" w:rsidRDefault="00463675" w:rsidP="000F4E43">
      <w:pPr>
        <w:pStyle w:val="Source"/>
      </w:pPr>
      <w:r w:rsidRPr="00E901AE">
        <w:t>To</w:t>
      </w:r>
      <w:r w:rsidR="00B06AFE" w:rsidRPr="00E901AE">
        <w:t xml:space="preserve">:                         </w:t>
      </w:r>
      <w:r w:rsidR="00E576AA" w:rsidRPr="00E901AE">
        <w:t>RCC Commission on Spectrum and Satellite Orbits</w:t>
      </w:r>
    </w:p>
    <w:p w14:paraId="67FB268E" w14:textId="51633619" w:rsidR="00463675" w:rsidRPr="00E901AE" w:rsidRDefault="00463675" w:rsidP="000F4E43">
      <w:pPr>
        <w:pStyle w:val="Source"/>
      </w:pPr>
      <w:r w:rsidRPr="00E901AE">
        <w:t>Cc:</w:t>
      </w:r>
      <w:r w:rsidR="00B06AFE" w:rsidRPr="00E901AE">
        <w:t xml:space="preserve">                         </w:t>
      </w:r>
      <w:r w:rsidR="003F326A">
        <w:t xml:space="preserve">TSG </w:t>
      </w:r>
      <w:r w:rsidR="00B06AFE" w:rsidRPr="00E901AE">
        <w:t>RAN</w:t>
      </w:r>
    </w:p>
    <w:p w14:paraId="2903114B" w14:textId="77777777" w:rsidR="00463675" w:rsidRPr="00E901AE"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57896F7D" w:rsidR="00463675" w:rsidRPr="000F4E43" w:rsidRDefault="00463675" w:rsidP="000F4E43">
      <w:pPr>
        <w:pStyle w:val="Contact"/>
        <w:tabs>
          <w:tab w:val="clear" w:pos="2268"/>
        </w:tabs>
        <w:rPr>
          <w:bCs/>
        </w:rPr>
      </w:pPr>
      <w:r w:rsidRPr="000F4E43">
        <w:t>Name:</w:t>
      </w:r>
      <w:r w:rsidRPr="000F4E43">
        <w:rPr>
          <w:bCs/>
        </w:rPr>
        <w:tab/>
      </w:r>
      <w:r w:rsidR="004D3D72" w:rsidRPr="009D05A8">
        <w:rPr>
          <w:bCs/>
          <w:highlight w:val="yellow"/>
        </w:rPr>
        <w:t>Alexander Sayenko</w:t>
      </w:r>
    </w:p>
    <w:p w14:paraId="5A2DC457" w14:textId="2A1F8521" w:rsidR="00463675" w:rsidRPr="00D87CB0" w:rsidRDefault="00463675" w:rsidP="000F4E43">
      <w:pPr>
        <w:pStyle w:val="Contact"/>
        <w:tabs>
          <w:tab w:val="clear" w:pos="2268"/>
        </w:tabs>
        <w:rPr>
          <w:bCs/>
          <w:color w:val="0000FF"/>
          <w:lang w:val="fr-FR"/>
        </w:rPr>
      </w:pPr>
      <w:r w:rsidRPr="00D87CB0">
        <w:rPr>
          <w:color w:val="0000FF"/>
          <w:lang w:val="fr-FR"/>
        </w:rPr>
        <w:t xml:space="preserve">E-mail </w:t>
      </w:r>
      <w:proofErr w:type="spellStart"/>
      <w:proofErr w:type="gramStart"/>
      <w:r w:rsidRPr="00D87CB0">
        <w:rPr>
          <w:color w:val="0000FF"/>
          <w:lang w:val="fr-FR"/>
        </w:rPr>
        <w:t>Address</w:t>
      </w:r>
      <w:proofErr w:type="spellEnd"/>
      <w:r w:rsidR="009213FF">
        <w:rPr>
          <w:color w:val="0000FF"/>
          <w:lang w:val="fr-FR"/>
        </w:rPr>
        <w:t>:</w:t>
      </w:r>
      <w:proofErr w:type="gramEnd"/>
      <w:r w:rsidRPr="00D87CB0">
        <w:rPr>
          <w:bCs/>
          <w:color w:val="0000FF"/>
          <w:lang w:val="fr-FR"/>
        </w:rPr>
        <w:tab/>
      </w:r>
      <w:proofErr w:type="spellStart"/>
      <w:r w:rsidR="009D05A8" w:rsidRPr="009D05A8">
        <w:rPr>
          <w:bCs/>
          <w:color w:val="0000FF"/>
          <w:highlight w:val="yellow"/>
          <w:lang w:val="fr-FR"/>
        </w:rPr>
        <w:t>asayenko</w:t>
      </w:r>
      <w:proofErr w:type="spellEnd"/>
      <w:r w:rsidR="009D05A8" w:rsidRPr="009D05A8">
        <w:rPr>
          <w:bCs/>
          <w:color w:val="0000FF"/>
          <w:highlight w:val="yellow"/>
          <w:lang w:val="fr-FR"/>
        </w:rPr>
        <w:t xml:space="preserve"> (at) </w:t>
      </w:r>
      <w:proofErr w:type="spellStart"/>
      <w:r w:rsidR="009D05A8" w:rsidRPr="009D05A8">
        <w:rPr>
          <w:bCs/>
          <w:color w:val="0000FF"/>
          <w:highlight w:val="yellow"/>
          <w:lang w:val="fr-FR"/>
        </w:rPr>
        <w:t>apple</w:t>
      </w:r>
      <w:proofErr w:type="spellEnd"/>
      <w:r w:rsidR="009D05A8" w:rsidRPr="009D05A8">
        <w:rPr>
          <w:bCs/>
          <w:color w:val="0000FF"/>
          <w:highlight w:val="yellow"/>
          <w:lang w:val="fr-FR"/>
        </w:rPr>
        <w:t xml:space="preserve"> (dot) com </w:t>
      </w:r>
      <w:hyperlink r:id="rId13" w:history="1"/>
      <w:r w:rsidR="00BB2AE6" w:rsidRPr="00D87CB0">
        <w:rPr>
          <w:bCs/>
          <w:color w:val="0000FF"/>
          <w:lang w:val="fr-FR"/>
        </w:rPr>
        <w:t xml:space="preserve"> </w:t>
      </w:r>
    </w:p>
    <w:p w14:paraId="28D23485" w14:textId="77777777" w:rsidR="00463675" w:rsidRPr="00D87CB0" w:rsidRDefault="00463675">
      <w:pPr>
        <w:spacing w:after="60"/>
        <w:ind w:left="1985" w:hanging="1985"/>
        <w:rPr>
          <w:rFonts w:ascii="Arial" w:hAnsi="Arial" w:cs="Arial"/>
          <w:b/>
          <w:lang w:val="fr-FR"/>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9A0C2D8" w:rsidR="006A2E76" w:rsidRDefault="002702F8" w:rsidP="008F650C">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r w:rsidR="004D3D72">
        <w:rPr>
          <w:rFonts w:ascii="Arial" w:hAnsi="Arial" w:cs="Arial"/>
          <w:bCs/>
        </w:rPr>
        <w:t>None</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F00E284" w14:textId="175FAFEA" w:rsidR="00824C33" w:rsidRPr="00CF4442" w:rsidRDefault="007905AD" w:rsidP="004D3D72">
      <w:pPr>
        <w:spacing w:after="120"/>
        <w:rPr>
          <w:rFonts w:ascii="Arial" w:eastAsia="Yu Mincho" w:hAnsi="Arial" w:cs="Arial"/>
          <w:bCs/>
          <w:iCs/>
          <w:lang w:val="en-US" w:eastAsia="ja-JP"/>
        </w:rPr>
      </w:pPr>
      <w:r w:rsidRPr="007905AD">
        <w:rPr>
          <w:rFonts w:ascii="Arial" w:eastAsia="Yu Mincho" w:hAnsi="Arial" w:cs="Arial"/>
          <w:bCs/>
          <w:iCs/>
          <w:lang w:val="en-US" w:eastAsia="ja-JP"/>
        </w:rPr>
        <w:t>3GPP TSG RAN</w:t>
      </w:r>
      <w:r w:rsidR="004D3D72">
        <w:rPr>
          <w:rFonts w:ascii="Arial" w:eastAsia="Yu Mincho" w:hAnsi="Arial" w:cs="Arial"/>
          <w:bCs/>
          <w:iCs/>
          <w:lang w:val="en-US" w:eastAsia="ja-JP"/>
        </w:rPr>
        <w:t xml:space="preserve"> WG4</w:t>
      </w:r>
      <w:r w:rsidRPr="007905AD">
        <w:rPr>
          <w:rFonts w:ascii="Arial" w:eastAsia="Yu Mincho" w:hAnsi="Arial" w:cs="Arial"/>
          <w:bCs/>
          <w:iCs/>
          <w:lang w:val="en-US" w:eastAsia="ja-JP"/>
        </w:rPr>
        <w:t xml:space="preserve"> would like to </w:t>
      </w:r>
      <w:r w:rsidR="00561C79">
        <w:rPr>
          <w:rFonts w:ascii="Arial" w:eastAsia="Yu Mincho" w:hAnsi="Arial" w:cs="Arial"/>
          <w:bCs/>
          <w:iCs/>
          <w:lang w:val="en-US" w:eastAsia="ja-JP"/>
        </w:rPr>
        <w:t>thank</w:t>
      </w:r>
      <w:r w:rsidR="00EE1528">
        <w:rPr>
          <w:rFonts w:ascii="Arial" w:eastAsia="Yu Mincho" w:hAnsi="Arial" w:cs="Arial"/>
          <w:bCs/>
          <w:iCs/>
          <w:lang w:val="en-US" w:eastAsia="ja-JP"/>
        </w:rPr>
        <w:t xml:space="preserve"> </w:t>
      </w:r>
      <w:r w:rsidR="00EE1528" w:rsidRPr="00EE1528">
        <w:rPr>
          <w:rFonts w:ascii="Arial" w:eastAsia="Yu Mincho" w:hAnsi="Arial" w:cs="Arial"/>
          <w:bCs/>
          <w:iCs/>
          <w:lang w:val="en-US" w:eastAsia="ja-JP"/>
        </w:rPr>
        <w:t xml:space="preserve">the RCC Commission on Spectrum and Satellite Orbits for their </w:t>
      </w:r>
      <w:r w:rsidR="00117242">
        <w:rPr>
          <w:rFonts w:ascii="Arial" w:eastAsia="Yu Mincho" w:hAnsi="Arial" w:cs="Arial"/>
          <w:bCs/>
          <w:iCs/>
          <w:lang w:val="en-US" w:eastAsia="ja-JP"/>
        </w:rPr>
        <w:t>LS</w:t>
      </w:r>
      <w:r w:rsidR="00EE1528" w:rsidRPr="00EE1528">
        <w:rPr>
          <w:rFonts w:ascii="Arial" w:eastAsia="Yu Mincho" w:hAnsi="Arial" w:cs="Arial"/>
          <w:bCs/>
          <w:iCs/>
          <w:lang w:val="en-US" w:eastAsia="ja-JP"/>
        </w:rPr>
        <w:t xml:space="preserve"> </w:t>
      </w:r>
      <w:r w:rsidR="00805C64">
        <w:rPr>
          <w:rFonts w:ascii="Arial" w:eastAsia="Yu Mincho" w:hAnsi="Arial" w:cs="Arial"/>
          <w:bCs/>
          <w:iCs/>
          <w:lang w:val="en-US" w:eastAsia="ja-JP"/>
        </w:rPr>
        <w:t xml:space="preserve">in RP-213605 </w:t>
      </w:r>
      <w:r w:rsidR="00EE1528" w:rsidRPr="00EE1528">
        <w:rPr>
          <w:rFonts w:ascii="Arial" w:eastAsia="Yu Mincho" w:hAnsi="Arial" w:cs="Arial"/>
          <w:bCs/>
          <w:iCs/>
          <w:lang w:val="en-US" w:eastAsia="ja-JP"/>
        </w:rPr>
        <w:t>in</w:t>
      </w:r>
      <w:r w:rsidR="00EE1528">
        <w:rPr>
          <w:rFonts w:ascii="Arial" w:eastAsia="Yu Mincho" w:hAnsi="Arial" w:cs="Arial"/>
          <w:bCs/>
          <w:iCs/>
          <w:lang w:val="en-US" w:eastAsia="ja-JP"/>
        </w:rPr>
        <w:t xml:space="preserve">forming </w:t>
      </w:r>
      <w:r w:rsidR="00EE1528" w:rsidRPr="00EE1528">
        <w:rPr>
          <w:rFonts w:ascii="Arial" w:eastAsia="Yu Mincho" w:hAnsi="Arial" w:cs="Arial"/>
          <w:bCs/>
          <w:iCs/>
          <w:lang w:val="en-US" w:eastAsia="ja-JP"/>
        </w:rPr>
        <w:t xml:space="preserve">3GPP TSG RAN </w:t>
      </w:r>
      <w:r w:rsidR="00410A37">
        <w:rPr>
          <w:rFonts w:ascii="Arial" w:eastAsia="Yu Mincho" w:hAnsi="Arial" w:cs="Arial"/>
          <w:bCs/>
          <w:iCs/>
          <w:lang w:val="en-US" w:eastAsia="ja-JP"/>
        </w:rPr>
        <w:t>about the</w:t>
      </w:r>
      <w:r w:rsidR="00D3579A">
        <w:rPr>
          <w:rFonts w:ascii="Arial" w:eastAsia="Yu Mincho" w:hAnsi="Arial" w:cs="Arial"/>
          <w:bCs/>
          <w:iCs/>
          <w:lang w:val="en-US" w:eastAsia="ja-JP"/>
        </w:rPr>
        <w:t xml:space="preserve"> completi</w:t>
      </w:r>
      <w:r w:rsidR="00824C33">
        <w:rPr>
          <w:rFonts w:ascii="Arial" w:eastAsia="Yu Mincho" w:hAnsi="Arial" w:cs="Arial"/>
          <w:bCs/>
          <w:iCs/>
          <w:lang w:val="en-US" w:eastAsia="ja-JP"/>
        </w:rPr>
        <w:t xml:space="preserve">on of the regulatory requirements </w:t>
      </w:r>
      <w:r w:rsidR="00824C33" w:rsidRPr="00CF4442">
        <w:rPr>
          <w:rFonts w:ascii="Arial" w:eastAsia="Yu Mincho" w:hAnsi="Arial" w:cs="Arial"/>
          <w:bCs/>
          <w:iCs/>
          <w:lang w:val="en-US" w:eastAsia="ja-JP"/>
        </w:rPr>
        <w:t xml:space="preserve">for licensed operation of 5G-NR/IMT-2020 systems in the </w:t>
      </w:r>
      <w:r w:rsidR="00C871BA">
        <w:rPr>
          <w:rFonts w:ascii="Arial" w:eastAsia="Yu Mincho" w:hAnsi="Arial" w:cs="Arial"/>
          <w:bCs/>
          <w:iCs/>
          <w:lang w:val="en-US" w:eastAsia="ja-JP"/>
        </w:rPr>
        <w:t>64</w:t>
      </w:r>
      <w:r w:rsidR="00824C33" w:rsidRPr="00CF4442">
        <w:rPr>
          <w:rFonts w:ascii="Arial" w:eastAsia="Yu Mincho" w:hAnsi="Arial" w:cs="Arial"/>
          <w:bCs/>
          <w:iCs/>
          <w:lang w:val="en-US" w:eastAsia="ja-JP"/>
        </w:rPr>
        <w:t>25-7125 MHz frequency band</w:t>
      </w:r>
      <w:r w:rsidR="00C95C02">
        <w:rPr>
          <w:rFonts w:ascii="Arial" w:eastAsia="Yu Mincho" w:hAnsi="Arial" w:cs="Arial"/>
          <w:bCs/>
          <w:iCs/>
          <w:lang w:val="en-US" w:eastAsia="ja-JP"/>
        </w:rPr>
        <w:t xml:space="preserve"> and for </w:t>
      </w:r>
      <w:r w:rsidR="002F6DA9">
        <w:rPr>
          <w:rFonts w:ascii="Arial" w:eastAsia="Yu Mincho" w:hAnsi="Arial" w:cs="Arial"/>
          <w:bCs/>
          <w:iCs/>
          <w:lang w:val="en-US" w:eastAsia="ja-JP"/>
        </w:rPr>
        <w:t xml:space="preserve">providing </w:t>
      </w:r>
      <w:r w:rsidR="00A250E0">
        <w:rPr>
          <w:rFonts w:ascii="Arial" w:eastAsia="Yu Mincho" w:hAnsi="Arial" w:cs="Arial"/>
          <w:bCs/>
          <w:iCs/>
          <w:lang w:val="en-US" w:eastAsia="ja-JP"/>
        </w:rPr>
        <w:t xml:space="preserve">the corresponding </w:t>
      </w:r>
      <w:r w:rsidR="00C95C02" w:rsidRPr="00C95C02">
        <w:rPr>
          <w:rFonts w:ascii="Arial" w:eastAsia="Yu Mincho" w:hAnsi="Arial" w:cs="Arial"/>
          <w:bCs/>
          <w:iCs/>
          <w:lang w:val="en-US" w:eastAsia="ja-JP"/>
        </w:rPr>
        <w:t>RCC Recommendation 1/21</w:t>
      </w:r>
      <w:r w:rsidR="00A250E0">
        <w:rPr>
          <w:rFonts w:ascii="Arial" w:eastAsia="Yu Mincho" w:hAnsi="Arial" w:cs="Arial"/>
          <w:bCs/>
          <w:iCs/>
          <w:lang w:val="en-US" w:eastAsia="ja-JP"/>
        </w:rPr>
        <w:t xml:space="preserve"> </w:t>
      </w:r>
      <w:r w:rsidR="00C95C02" w:rsidRPr="00C95C02">
        <w:rPr>
          <w:rFonts w:ascii="Arial" w:eastAsia="Yu Mincho" w:hAnsi="Arial" w:cs="Arial"/>
          <w:bCs/>
          <w:iCs/>
          <w:lang w:val="en-US" w:eastAsia="ja-JP"/>
        </w:rPr>
        <w:t>“Harmonization of the technical conditions for 5G-NR / IMT-2020 systems in the RCC countries in the frequency band 6425-7125 MHz or in its portions”</w:t>
      </w:r>
      <w:r w:rsidR="00A250E0">
        <w:rPr>
          <w:rFonts w:ascii="Arial" w:eastAsia="Yu Mincho" w:hAnsi="Arial" w:cs="Arial"/>
          <w:bCs/>
          <w:iCs/>
          <w:lang w:val="en-US" w:eastAsia="ja-JP"/>
        </w:rPr>
        <w:t xml:space="preserve">. </w:t>
      </w:r>
    </w:p>
    <w:p w14:paraId="0F5CD58E" w14:textId="00446A68" w:rsidR="004D3D72" w:rsidRDefault="004D3D72" w:rsidP="004D3D72">
      <w:pPr>
        <w:spacing w:after="120"/>
        <w:rPr>
          <w:rFonts w:ascii="Arial" w:eastAsia="Yu Mincho" w:hAnsi="Arial" w:cs="Arial"/>
          <w:bCs/>
          <w:iCs/>
          <w:lang w:val="en-US" w:eastAsia="ja-JP"/>
        </w:rPr>
      </w:pPr>
      <w:r>
        <w:rPr>
          <w:rFonts w:ascii="Arial" w:eastAsia="Yu Mincho" w:hAnsi="Arial" w:cs="Arial"/>
          <w:bCs/>
          <w:iCs/>
          <w:lang w:val="en-US" w:eastAsia="ja-JP"/>
        </w:rPr>
        <w:t xml:space="preserve">Further to the reply liaison sent in RP-213664, </w:t>
      </w:r>
      <w:r w:rsidR="007905AD" w:rsidRPr="00CF4442">
        <w:rPr>
          <w:rFonts w:ascii="Arial" w:eastAsia="Yu Mincho" w:hAnsi="Arial" w:cs="Arial"/>
          <w:bCs/>
          <w:iCs/>
          <w:lang w:val="en-US" w:eastAsia="ja-JP"/>
        </w:rPr>
        <w:t xml:space="preserve">3GPP RAN </w:t>
      </w:r>
      <w:r>
        <w:rPr>
          <w:rFonts w:ascii="Arial" w:eastAsia="Yu Mincho" w:hAnsi="Arial" w:cs="Arial"/>
          <w:bCs/>
          <w:iCs/>
          <w:lang w:val="en-US" w:eastAsia="ja-JP"/>
        </w:rPr>
        <w:t xml:space="preserve">WG4 has started the technical specification work, and performed a first technical analysis of the RCC Recommendation. </w:t>
      </w:r>
      <w:proofErr w:type="gramStart"/>
      <w:r>
        <w:rPr>
          <w:rFonts w:ascii="Arial" w:eastAsia="Yu Mincho" w:hAnsi="Arial" w:cs="Arial"/>
          <w:bCs/>
          <w:iCs/>
          <w:lang w:val="en-US" w:eastAsia="ja-JP"/>
        </w:rPr>
        <w:t>In order to</w:t>
      </w:r>
      <w:proofErr w:type="gramEnd"/>
      <w:r>
        <w:rPr>
          <w:rFonts w:ascii="Arial" w:eastAsia="Yu Mincho" w:hAnsi="Arial" w:cs="Arial"/>
          <w:bCs/>
          <w:iCs/>
          <w:lang w:val="en-US" w:eastAsia="ja-JP"/>
        </w:rPr>
        <w:t xml:space="preserve"> support the technical specification development, RAN WG4 would appreciate further feedback from RCC on the following:</w:t>
      </w:r>
    </w:p>
    <w:p w14:paraId="7790B854" w14:textId="6370522B" w:rsidR="004D3D72" w:rsidRPr="004D3D72" w:rsidRDefault="004D3D72" w:rsidP="004D3D72">
      <w:pPr>
        <w:pStyle w:val="ListParagraph"/>
        <w:numPr>
          <w:ilvl w:val="0"/>
          <w:numId w:val="20"/>
        </w:numPr>
        <w:spacing w:after="120"/>
        <w:ind w:firstLineChars="0"/>
        <w:rPr>
          <w:rFonts w:ascii="Arial" w:hAnsi="Arial" w:cs="Arial"/>
          <w:lang w:val="en-US"/>
        </w:rPr>
      </w:pPr>
      <w:r w:rsidRPr="004D3D72">
        <w:rPr>
          <w:rFonts w:ascii="Arial" w:hAnsi="Arial" w:cs="Arial"/>
          <w:lang w:val="en-US"/>
        </w:rPr>
        <w:t>Article 21 of the Radio Regulations was cited as providing the limitations on Tx output power from the network side. Does RCC recommend any output power level restrictions on the device side?</w:t>
      </w:r>
    </w:p>
    <w:p w14:paraId="221B981F" w14:textId="77777777" w:rsidR="004D3D72" w:rsidRDefault="004D3D72" w:rsidP="004D3D72">
      <w:pPr>
        <w:pStyle w:val="ListParagraph"/>
        <w:numPr>
          <w:ilvl w:val="0"/>
          <w:numId w:val="20"/>
        </w:numPr>
        <w:spacing w:before="120" w:after="100" w:afterAutospacing="1"/>
        <w:ind w:firstLineChars="0"/>
        <w:jc w:val="both"/>
        <w:rPr>
          <w:rFonts w:ascii="Arial" w:hAnsi="Arial" w:cs="Arial"/>
          <w:lang w:val="en-US"/>
        </w:rPr>
      </w:pPr>
      <w:r w:rsidRPr="004D3D72">
        <w:rPr>
          <w:rFonts w:ascii="Arial" w:hAnsi="Arial" w:cs="Arial"/>
          <w:lang w:val="en-US"/>
        </w:rPr>
        <w:t>It is stated that “</w:t>
      </w:r>
      <w:r w:rsidRPr="004D3D72">
        <w:rPr>
          <w:rFonts w:ascii="Arial" w:hAnsi="Arial" w:cs="Arial"/>
          <w:i/>
          <w:lang w:val="en-US"/>
        </w:rPr>
        <w:t>Administrations may restrict the use of frequency blocks, including within the 6425-6525 MHz and 7100-7125 MHz frequency bands, in order to ensure compatibility with stations in FS, FSS, SOS, SRS and EESS.</w:t>
      </w:r>
      <w:r w:rsidRPr="004D3D72">
        <w:rPr>
          <w:rFonts w:ascii="Arial" w:hAnsi="Arial" w:cs="Arial"/>
          <w:lang w:val="en-US"/>
        </w:rPr>
        <w:t xml:space="preserve">” </w:t>
      </w:r>
    </w:p>
    <w:p w14:paraId="1357099A" w14:textId="58242ED8" w:rsidR="004D3D72" w:rsidRDefault="004D3D72" w:rsidP="004D3D72">
      <w:pPr>
        <w:pStyle w:val="ListParagraph"/>
        <w:numPr>
          <w:ilvl w:val="1"/>
          <w:numId w:val="20"/>
        </w:numPr>
        <w:spacing w:before="120" w:after="100" w:afterAutospacing="1"/>
        <w:ind w:firstLineChars="0"/>
        <w:jc w:val="both"/>
        <w:rPr>
          <w:rFonts w:ascii="Arial" w:hAnsi="Arial" w:cs="Arial"/>
          <w:lang w:val="en-US"/>
        </w:rPr>
      </w:pPr>
      <w:r>
        <w:rPr>
          <w:rFonts w:ascii="Arial" w:hAnsi="Arial" w:cs="Arial"/>
          <w:lang w:val="en-US"/>
        </w:rPr>
        <w:t xml:space="preserve">Does this mean fully preventing usage of the frequency block as the only method? Or are other types of restriction considered, </w:t>
      </w:r>
      <w:proofErr w:type="gramStart"/>
      <w:r>
        <w:rPr>
          <w:rFonts w:ascii="Arial" w:hAnsi="Arial" w:cs="Arial"/>
          <w:lang w:val="en-US"/>
        </w:rPr>
        <w:t>e.g.</w:t>
      </w:r>
      <w:proofErr w:type="gramEnd"/>
      <w:r>
        <w:rPr>
          <w:rFonts w:ascii="Arial" w:hAnsi="Arial" w:cs="Arial"/>
          <w:lang w:val="en-US"/>
        </w:rPr>
        <w:t xml:space="preserve"> power restrictions, guard bands, or anything else</w:t>
      </w:r>
      <w:r w:rsidRPr="004D3D72">
        <w:rPr>
          <w:rFonts w:ascii="Arial" w:hAnsi="Arial" w:cs="Arial"/>
          <w:lang w:val="en-US"/>
        </w:rPr>
        <w:t>?</w:t>
      </w:r>
      <w:r>
        <w:rPr>
          <w:rFonts w:ascii="Arial" w:hAnsi="Arial" w:cs="Arial"/>
          <w:lang w:val="en-US"/>
        </w:rPr>
        <w:t xml:space="preserve"> </w:t>
      </w:r>
    </w:p>
    <w:p w14:paraId="28DDABDF" w14:textId="3ABE6312" w:rsidR="004D3D72" w:rsidRDefault="004D3D72" w:rsidP="004D3D72">
      <w:pPr>
        <w:pStyle w:val="ListParagraph"/>
        <w:numPr>
          <w:ilvl w:val="1"/>
          <w:numId w:val="20"/>
        </w:numPr>
        <w:spacing w:before="120" w:after="100" w:afterAutospacing="1"/>
        <w:ind w:firstLineChars="0"/>
        <w:jc w:val="both"/>
        <w:rPr>
          <w:rFonts w:ascii="Arial" w:hAnsi="Arial" w:cs="Arial"/>
          <w:lang w:val="en-US"/>
        </w:rPr>
      </w:pPr>
      <w:r>
        <w:rPr>
          <w:rFonts w:ascii="Arial" w:hAnsi="Arial" w:cs="Arial"/>
          <w:lang w:val="en-US"/>
        </w:rPr>
        <w:t>Would each administration have the freedom to set their own emissions requirements outside of the frequency block when the block is used for 5G NR operation, considering networks and devices?</w:t>
      </w:r>
    </w:p>
    <w:p w14:paraId="6D4A9FBE" w14:textId="26191FD6" w:rsidR="004D3D72" w:rsidRPr="004D3D72" w:rsidRDefault="004D3D72" w:rsidP="004D3D72">
      <w:pPr>
        <w:pStyle w:val="ListParagraph"/>
        <w:numPr>
          <w:ilvl w:val="0"/>
          <w:numId w:val="20"/>
        </w:numPr>
        <w:spacing w:before="120" w:after="100" w:afterAutospacing="1"/>
        <w:ind w:firstLineChars="0"/>
        <w:jc w:val="both"/>
        <w:rPr>
          <w:rFonts w:ascii="Arial" w:hAnsi="Arial" w:cs="Arial"/>
          <w:lang w:val="en-US"/>
        </w:rPr>
      </w:pPr>
      <w:r>
        <w:rPr>
          <w:rFonts w:ascii="Arial" w:hAnsi="Arial" w:cs="Arial"/>
          <w:lang w:val="en-US"/>
        </w:rPr>
        <w:t xml:space="preserve">Given that the 5945-6425MHz range is designated for operation of WAS/RLAN systems </w:t>
      </w:r>
      <w:r w:rsidR="003F326A">
        <w:rPr>
          <w:rFonts w:ascii="Arial" w:hAnsi="Arial" w:cs="Arial"/>
          <w:lang w:val="en-US"/>
        </w:rPr>
        <w:t>by CEPT</w:t>
      </w:r>
      <w:r>
        <w:rPr>
          <w:rFonts w:ascii="Arial" w:hAnsi="Arial" w:cs="Arial"/>
          <w:lang w:val="en-US"/>
        </w:rPr>
        <w:t xml:space="preserve">, does RCC have any further recommendation for how to coexist with systems operating in that range? </w:t>
      </w:r>
    </w:p>
    <w:p w14:paraId="0BB58732" w14:textId="11BE0E0C" w:rsidR="00463675" w:rsidRPr="00CF4442" w:rsidRDefault="00463675" w:rsidP="007905AD">
      <w:pPr>
        <w:spacing w:after="120"/>
        <w:rPr>
          <w:rFonts w:ascii="Arial" w:hAnsi="Arial" w:cs="Arial"/>
          <w:b/>
        </w:rPr>
      </w:pPr>
      <w:r w:rsidRPr="00CF4442">
        <w:rPr>
          <w:rFonts w:ascii="Arial" w:hAnsi="Arial" w:cs="Arial"/>
          <w:b/>
        </w:rPr>
        <w:t>2. Actions:</w:t>
      </w:r>
    </w:p>
    <w:p w14:paraId="7225FCFC" w14:textId="2B99BC8C" w:rsidR="00CF6A5A" w:rsidRDefault="00CF6A5A" w:rsidP="004D3D72">
      <w:pPr>
        <w:spacing w:after="120"/>
        <w:ind w:left="993" w:hanging="993"/>
        <w:rPr>
          <w:rFonts w:ascii="Arial" w:hAnsi="Arial" w:cs="Arial"/>
        </w:rPr>
      </w:pPr>
      <w:r w:rsidRPr="00CF4442">
        <w:rPr>
          <w:rFonts w:ascii="Arial" w:hAnsi="Arial" w:cs="Arial"/>
          <w:b/>
        </w:rPr>
        <w:t xml:space="preserve">To </w:t>
      </w:r>
      <w:r w:rsidR="00F770E4">
        <w:rPr>
          <w:rFonts w:ascii="Arial" w:hAnsi="Arial" w:cs="Arial"/>
          <w:b/>
        </w:rPr>
        <w:t>RCC:</w:t>
      </w:r>
      <w:r w:rsidR="004D3D72">
        <w:rPr>
          <w:rFonts w:ascii="Arial" w:hAnsi="Arial" w:cs="Arial"/>
          <w:b/>
        </w:rPr>
        <w:t xml:space="preserve"> </w:t>
      </w:r>
      <w:r w:rsidR="007905AD" w:rsidRPr="00CF4442">
        <w:rPr>
          <w:rFonts w:ascii="Arial" w:hAnsi="Arial" w:cs="Arial"/>
        </w:rPr>
        <w:t xml:space="preserve">3GPP TSG RAN respectfully </w:t>
      </w:r>
      <w:r w:rsidR="004D3D72">
        <w:rPr>
          <w:rFonts w:ascii="Arial" w:hAnsi="Arial" w:cs="Arial"/>
        </w:rPr>
        <w:t>invites</w:t>
      </w:r>
      <w:r w:rsidR="00C66A08">
        <w:rPr>
          <w:rFonts w:ascii="Arial" w:hAnsi="Arial" w:cs="Arial"/>
        </w:rPr>
        <w:t xml:space="preserve"> </w:t>
      </w:r>
      <w:r w:rsidR="00C66A08" w:rsidRPr="00EE1528">
        <w:rPr>
          <w:rFonts w:ascii="Arial" w:eastAsia="Yu Mincho" w:hAnsi="Arial" w:cs="Arial"/>
          <w:bCs/>
          <w:iCs/>
          <w:lang w:val="en-US" w:eastAsia="ja-JP"/>
        </w:rPr>
        <w:t>RCC Commission on Spectrum and Satellite Orbits</w:t>
      </w:r>
      <w:r w:rsidR="00C66A08">
        <w:rPr>
          <w:rFonts w:ascii="Arial" w:eastAsia="Yu Mincho" w:hAnsi="Arial" w:cs="Arial"/>
          <w:bCs/>
          <w:iCs/>
          <w:lang w:val="en-US" w:eastAsia="ja-JP"/>
        </w:rPr>
        <w:t xml:space="preserve"> </w:t>
      </w:r>
      <w:r w:rsidR="007905AD" w:rsidRPr="00CF4442">
        <w:rPr>
          <w:rFonts w:ascii="Arial" w:hAnsi="Arial" w:cs="Arial"/>
        </w:rPr>
        <w:t xml:space="preserve">to </w:t>
      </w:r>
      <w:r w:rsidR="004D3D72">
        <w:rPr>
          <w:rFonts w:ascii="Arial" w:hAnsi="Arial" w:cs="Arial"/>
        </w:rPr>
        <w:t>provide feedback to RAN WG4 on the above questions</w:t>
      </w:r>
      <w:r w:rsidR="007905AD" w:rsidRPr="007905AD">
        <w:rPr>
          <w:rFonts w:ascii="Arial" w:hAnsi="Arial" w:cs="Arial"/>
        </w:rPr>
        <w:t>.</w:t>
      </w:r>
    </w:p>
    <w:p w14:paraId="2CE70B4B" w14:textId="77777777" w:rsidR="003F326A" w:rsidRPr="004D3D72" w:rsidRDefault="003F326A" w:rsidP="003F326A">
      <w:pPr>
        <w:ind w:left="992" w:hanging="992"/>
        <w:rPr>
          <w:rFonts w:ascii="Arial" w:hAnsi="Arial" w:cs="Arial"/>
          <w:b/>
          <w:lang w:eastAsia="zh-CN"/>
        </w:rPr>
      </w:pPr>
    </w:p>
    <w:p w14:paraId="31DA45BE" w14:textId="057B5903"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814F81">
        <w:rPr>
          <w:rFonts w:ascii="Arial" w:hAnsi="Arial" w:cs="Arial"/>
          <w:b/>
        </w:rPr>
        <w:t>RAN</w:t>
      </w:r>
      <w:r w:rsidRPr="000F4E43">
        <w:rPr>
          <w:rFonts w:ascii="Arial" w:hAnsi="Arial" w:cs="Arial"/>
          <w:b/>
        </w:rPr>
        <w:t xml:space="preserve"> Meetings:</w:t>
      </w:r>
    </w:p>
    <w:p w14:paraId="64C2EE61" w14:textId="6DEFD3FF" w:rsidR="00463675" w:rsidRPr="000F4E43" w:rsidRDefault="00D812DC" w:rsidP="004D3D72">
      <w:pPr>
        <w:tabs>
          <w:tab w:val="left" w:pos="3969"/>
          <w:tab w:val="left" w:pos="5103"/>
        </w:tabs>
        <w:spacing w:after="120"/>
        <w:ind w:left="2268" w:hanging="2268"/>
        <w:rPr>
          <w:rFonts w:ascii="Arial" w:hAnsi="Arial" w:cs="Arial"/>
          <w:bCs/>
        </w:rPr>
      </w:pPr>
      <w:r w:rsidRPr="009E5C6F">
        <w:rPr>
          <w:rFonts w:ascii="Arial" w:hAnsi="Arial" w:cs="Arial"/>
          <w:bCs/>
        </w:rPr>
        <w:t>TSG-</w:t>
      </w:r>
      <w:r w:rsidR="00814F81">
        <w:rPr>
          <w:rFonts w:ascii="Arial" w:hAnsi="Arial" w:cs="Arial"/>
          <w:bCs/>
        </w:rPr>
        <w:t>RAN</w:t>
      </w:r>
      <w:r w:rsidR="003F326A">
        <w:rPr>
          <w:rFonts w:ascii="Arial" w:hAnsi="Arial" w:cs="Arial"/>
          <w:bCs/>
        </w:rPr>
        <w:t xml:space="preserve"> WG4</w:t>
      </w:r>
      <w:r w:rsidR="00814F81">
        <w:rPr>
          <w:rFonts w:ascii="Arial" w:hAnsi="Arial" w:cs="Arial"/>
          <w:bCs/>
        </w:rPr>
        <w:t>#</w:t>
      </w:r>
      <w:r w:rsidR="004D3D72">
        <w:rPr>
          <w:rFonts w:ascii="Arial" w:hAnsi="Arial" w:cs="Arial"/>
          <w:bCs/>
        </w:rPr>
        <w:t>102-</w:t>
      </w:r>
      <w:r w:rsidR="0029147D">
        <w:rPr>
          <w:rFonts w:ascii="Arial" w:hAnsi="Arial" w:cs="Arial"/>
          <w:bCs/>
        </w:rPr>
        <w:t>e</w:t>
      </w:r>
      <w:r w:rsidRPr="009E5C6F">
        <w:rPr>
          <w:rFonts w:ascii="Arial" w:hAnsi="Arial" w:cs="Arial"/>
          <w:bCs/>
        </w:rPr>
        <w:tab/>
      </w:r>
      <w:r w:rsidRPr="009E5C6F">
        <w:rPr>
          <w:rFonts w:ascii="Arial" w:hAnsi="Arial" w:cs="Arial"/>
          <w:bCs/>
        </w:rPr>
        <w:tab/>
      </w:r>
      <w:r w:rsidR="004D3D72">
        <w:rPr>
          <w:rFonts w:ascii="Arial" w:hAnsi="Arial" w:cs="Arial"/>
          <w:bCs/>
        </w:rPr>
        <w:t>21</w:t>
      </w:r>
      <w:r w:rsidR="004D3D72" w:rsidRPr="004D3D72">
        <w:rPr>
          <w:rFonts w:ascii="Arial" w:hAnsi="Arial" w:cs="Arial"/>
          <w:bCs/>
          <w:vertAlign w:val="superscript"/>
        </w:rPr>
        <w:t>st</w:t>
      </w:r>
      <w:r w:rsidR="004D3D72">
        <w:rPr>
          <w:rFonts w:ascii="Arial" w:hAnsi="Arial" w:cs="Arial"/>
          <w:bCs/>
        </w:rPr>
        <w:t xml:space="preserve"> February - 3</w:t>
      </w:r>
      <w:r w:rsidR="004D3D72" w:rsidRPr="004D3D72">
        <w:rPr>
          <w:rFonts w:ascii="Arial" w:hAnsi="Arial" w:cs="Arial"/>
          <w:bCs/>
          <w:vertAlign w:val="superscript"/>
        </w:rPr>
        <w:t>rd</w:t>
      </w:r>
      <w:r w:rsidR="004D3D72">
        <w:rPr>
          <w:rFonts w:ascii="Arial" w:hAnsi="Arial" w:cs="Arial"/>
          <w:bCs/>
        </w:rPr>
        <w:t xml:space="preserve"> March</w:t>
      </w:r>
      <w:r w:rsidR="0029147D">
        <w:rPr>
          <w:rFonts w:ascii="Arial" w:hAnsi="Arial" w:cs="Arial"/>
          <w:bCs/>
        </w:rPr>
        <w:t>, 202</w:t>
      </w:r>
      <w:r w:rsidR="00E63B99">
        <w:rPr>
          <w:rFonts w:ascii="Arial" w:hAnsi="Arial" w:cs="Arial"/>
          <w:bCs/>
        </w:rPr>
        <w:t>2</w:t>
      </w:r>
      <w:r w:rsidRPr="009E5C6F">
        <w:rPr>
          <w:rFonts w:ascii="Arial" w:hAnsi="Arial" w:cs="Arial"/>
          <w:bCs/>
        </w:rPr>
        <w:tab/>
      </w:r>
      <w:r w:rsidRPr="009E5C6F">
        <w:rPr>
          <w:rFonts w:ascii="Arial" w:hAnsi="Arial" w:cs="Arial"/>
          <w:bCs/>
        </w:rPr>
        <w:tab/>
      </w:r>
      <w:r w:rsidR="0029147D" w:rsidRPr="0029147D">
        <w:rPr>
          <w:rFonts w:ascii="Arial" w:hAnsi="Arial" w:cs="Arial"/>
          <w:bCs/>
        </w:rPr>
        <w:t>Electronic Meeting</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E65FC" w14:textId="77777777" w:rsidR="0077260C" w:rsidRDefault="0077260C">
      <w:r>
        <w:separator/>
      </w:r>
    </w:p>
  </w:endnote>
  <w:endnote w:type="continuationSeparator" w:id="0">
    <w:p w14:paraId="50D4D665" w14:textId="77777777" w:rsidR="0077260C" w:rsidRDefault="0077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F3904" w14:textId="77777777" w:rsidR="0077260C" w:rsidRDefault="0077260C">
      <w:r>
        <w:separator/>
      </w:r>
    </w:p>
  </w:footnote>
  <w:footnote w:type="continuationSeparator" w:id="0">
    <w:p w14:paraId="1F94113B" w14:textId="77777777" w:rsidR="0077260C" w:rsidRDefault="00772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0BA1AE7"/>
    <w:multiLevelType w:val="hybridMultilevel"/>
    <w:tmpl w:val="CE18FF54"/>
    <w:lvl w:ilvl="0" w:tplc="06680876">
      <w:start w:val="1"/>
      <w:numFmt w:val="decimal"/>
      <w:lvlText w:val="%1)"/>
      <w:lvlJc w:val="left"/>
      <w:pPr>
        <w:ind w:left="360" w:hanging="360"/>
      </w:pPr>
      <w:rPr>
        <w:rFonts w:ascii="Arial" w:eastAsiaTheme="minorEastAsia" w:hAnsi="Arial" w:cs="Arial"/>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9"/>
  </w:num>
  <w:num w:numId="17">
    <w:abstractNumId w:val="15"/>
  </w:num>
  <w:num w:numId="18">
    <w:abstractNumId w:val="2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25E9"/>
    <w:rsid w:val="00043210"/>
    <w:rsid w:val="000534DD"/>
    <w:rsid w:val="0006375C"/>
    <w:rsid w:val="00073D3A"/>
    <w:rsid w:val="00074D49"/>
    <w:rsid w:val="00075629"/>
    <w:rsid w:val="000768AB"/>
    <w:rsid w:val="00076BB0"/>
    <w:rsid w:val="00081CF2"/>
    <w:rsid w:val="000A7F67"/>
    <w:rsid w:val="000C18B0"/>
    <w:rsid w:val="000C6CBD"/>
    <w:rsid w:val="000C6FF2"/>
    <w:rsid w:val="000E34FA"/>
    <w:rsid w:val="000E7B83"/>
    <w:rsid w:val="000E7FEC"/>
    <w:rsid w:val="000F08AB"/>
    <w:rsid w:val="000F2186"/>
    <w:rsid w:val="000F23C2"/>
    <w:rsid w:val="000F4E43"/>
    <w:rsid w:val="001021CA"/>
    <w:rsid w:val="001062CA"/>
    <w:rsid w:val="00111292"/>
    <w:rsid w:val="001160A2"/>
    <w:rsid w:val="00116893"/>
    <w:rsid w:val="0011693C"/>
    <w:rsid w:val="0011724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40CB"/>
    <w:rsid w:val="001B7B05"/>
    <w:rsid w:val="001B7D46"/>
    <w:rsid w:val="001C1B1A"/>
    <w:rsid w:val="001C495A"/>
    <w:rsid w:val="001C4D14"/>
    <w:rsid w:val="001D2B92"/>
    <w:rsid w:val="001D7040"/>
    <w:rsid w:val="001D71CA"/>
    <w:rsid w:val="001E5175"/>
    <w:rsid w:val="002052DD"/>
    <w:rsid w:val="00206D19"/>
    <w:rsid w:val="00213569"/>
    <w:rsid w:val="0021551A"/>
    <w:rsid w:val="0022103D"/>
    <w:rsid w:val="00223ED5"/>
    <w:rsid w:val="00231FCF"/>
    <w:rsid w:val="002332DD"/>
    <w:rsid w:val="00236691"/>
    <w:rsid w:val="00243599"/>
    <w:rsid w:val="002516A5"/>
    <w:rsid w:val="002615C6"/>
    <w:rsid w:val="002702F8"/>
    <w:rsid w:val="002707FC"/>
    <w:rsid w:val="00280237"/>
    <w:rsid w:val="00281312"/>
    <w:rsid w:val="00281A3A"/>
    <w:rsid w:val="00284B08"/>
    <w:rsid w:val="0029147D"/>
    <w:rsid w:val="00294AF1"/>
    <w:rsid w:val="002A44E5"/>
    <w:rsid w:val="002B04F2"/>
    <w:rsid w:val="002B059E"/>
    <w:rsid w:val="002B5104"/>
    <w:rsid w:val="002C6492"/>
    <w:rsid w:val="002D007C"/>
    <w:rsid w:val="002D0C91"/>
    <w:rsid w:val="002D6714"/>
    <w:rsid w:val="002D71CA"/>
    <w:rsid w:val="002D7EA9"/>
    <w:rsid w:val="002E5B5D"/>
    <w:rsid w:val="002F6DA9"/>
    <w:rsid w:val="002F70E6"/>
    <w:rsid w:val="003007F7"/>
    <w:rsid w:val="00303FDA"/>
    <w:rsid w:val="00305E5C"/>
    <w:rsid w:val="003066FF"/>
    <w:rsid w:val="00307383"/>
    <w:rsid w:val="0031410D"/>
    <w:rsid w:val="00315148"/>
    <w:rsid w:val="00316450"/>
    <w:rsid w:val="00316710"/>
    <w:rsid w:val="00321EE3"/>
    <w:rsid w:val="003240AC"/>
    <w:rsid w:val="00324937"/>
    <w:rsid w:val="003317EA"/>
    <w:rsid w:val="0033473A"/>
    <w:rsid w:val="0034012E"/>
    <w:rsid w:val="00344778"/>
    <w:rsid w:val="003461FC"/>
    <w:rsid w:val="003572AF"/>
    <w:rsid w:val="00361F2C"/>
    <w:rsid w:val="00362FE1"/>
    <w:rsid w:val="00375A5A"/>
    <w:rsid w:val="00376DAD"/>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3F326A"/>
    <w:rsid w:val="004071F8"/>
    <w:rsid w:val="00410A37"/>
    <w:rsid w:val="00412E85"/>
    <w:rsid w:val="00415274"/>
    <w:rsid w:val="0041606F"/>
    <w:rsid w:val="00416573"/>
    <w:rsid w:val="00427A14"/>
    <w:rsid w:val="004469E2"/>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3D72"/>
    <w:rsid w:val="004D6A4D"/>
    <w:rsid w:val="004E1C9A"/>
    <w:rsid w:val="004E592D"/>
    <w:rsid w:val="004E7F6A"/>
    <w:rsid w:val="004F4112"/>
    <w:rsid w:val="004F4A64"/>
    <w:rsid w:val="004F7814"/>
    <w:rsid w:val="00500E36"/>
    <w:rsid w:val="00501D22"/>
    <w:rsid w:val="00504A84"/>
    <w:rsid w:val="005075B5"/>
    <w:rsid w:val="00515366"/>
    <w:rsid w:val="0052366E"/>
    <w:rsid w:val="00540F98"/>
    <w:rsid w:val="00554414"/>
    <w:rsid w:val="0055638A"/>
    <w:rsid w:val="005577DA"/>
    <w:rsid w:val="00561C79"/>
    <w:rsid w:val="00570921"/>
    <w:rsid w:val="005714CE"/>
    <w:rsid w:val="00574CB5"/>
    <w:rsid w:val="005801D3"/>
    <w:rsid w:val="00584B08"/>
    <w:rsid w:val="00585DBF"/>
    <w:rsid w:val="00586194"/>
    <w:rsid w:val="00595688"/>
    <w:rsid w:val="00596B3A"/>
    <w:rsid w:val="005A6C76"/>
    <w:rsid w:val="005B2BFC"/>
    <w:rsid w:val="005B687E"/>
    <w:rsid w:val="005C07F0"/>
    <w:rsid w:val="005C2418"/>
    <w:rsid w:val="005C38C8"/>
    <w:rsid w:val="005C445B"/>
    <w:rsid w:val="005C5C2B"/>
    <w:rsid w:val="005D685B"/>
    <w:rsid w:val="005D6FD5"/>
    <w:rsid w:val="005D76C9"/>
    <w:rsid w:val="005D7A76"/>
    <w:rsid w:val="005E077E"/>
    <w:rsid w:val="005E4D7B"/>
    <w:rsid w:val="005F5734"/>
    <w:rsid w:val="006002BD"/>
    <w:rsid w:val="00600780"/>
    <w:rsid w:val="00611C47"/>
    <w:rsid w:val="00614E41"/>
    <w:rsid w:val="006202BB"/>
    <w:rsid w:val="006327EA"/>
    <w:rsid w:val="006329DA"/>
    <w:rsid w:val="006333E8"/>
    <w:rsid w:val="00634DFA"/>
    <w:rsid w:val="006367EA"/>
    <w:rsid w:val="0064272A"/>
    <w:rsid w:val="006514AE"/>
    <w:rsid w:val="006569A4"/>
    <w:rsid w:val="00657E30"/>
    <w:rsid w:val="00664AB8"/>
    <w:rsid w:val="006759EE"/>
    <w:rsid w:val="006927B9"/>
    <w:rsid w:val="006A097D"/>
    <w:rsid w:val="006A24D4"/>
    <w:rsid w:val="006A2E76"/>
    <w:rsid w:val="006A4DBC"/>
    <w:rsid w:val="006B389A"/>
    <w:rsid w:val="006B4AB6"/>
    <w:rsid w:val="006C0E98"/>
    <w:rsid w:val="006C5B43"/>
    <w:rsid w:val="006C774C"/>
    <w:rsid w:val="006C79D2"/>
    <w:rsid w:val="006D0267"/>
    <w:rsid w:val="006D0D25"/>
    <w:rsid w:val="006D5A04"/>
    <w:rsid w:val="006E17FC"/>
    <w:rsid w:val="006E223A"/>
    <w:rsid w:val="006E2D9F"/>
    <w:rsid w:val="006E3D91"/>
    <w:rsid w:val="006F0F3E"/>
    <w:rsid w:val="006F1890"/>
    <w:rsid w:val="006F1B00"/>
    <w:rsid w:val="006F1CDB"/>
    <w:rsid w:val="006F2EFA"/>
    <w:rsid w:val="006F7EFF"/>
    <w:rsid w:val="0070653B"/>
    <w:rsid w:val="007068F9"/>
    <w:rsid w:val="00707D72"/>
    <w:rsid w:val="00713E3B"/>
    <w:rsid w:val="00722335"/>
    <w:rsid w:val="00726FC3"/>
    <w:rsid w:val="00741C17"/>
    <w:rsid w:val="0074309D"/>
    <w:rsid w:val="00752AD3"/>
    <w:rsid w:val="00761AB6"/>
    <w:rsid w:val="00762334"/>
    <w:rsid w:val="0077260C"/>
    <w:rsid w:val="00787F8B"/>
    <w:rsid w:val="007905AD"/>
    <w:rsid w:val="007A1FE0"/>
    <w:rsid w:val="007A6C27"/>
    <w:rsid w:val="007B7D17"/>
    <w:rsid w:val="007C7792"/>
    <w:rsid w:val="007D13FF"/>
    <w:rsid w:val="007D2A42"/>
    <w:rsid w:val="007E0AA8"/>
    <w:rsid w:val="007E1ACF"/>
    <w:rsid w:val="007E2F26"/>
    <w:rsid w:val="007E387B"/>
    <w:rsid w:val="00804199"/>
    <w:rsid w:val="00805C64"/>
    <w:rsid w:val="00810E3C"/>
    <w:rsid w:val="00814F81"/>
    <w:rsid w:val="00815CFB"/>
    <w:rsid w:val="0082125A"/>
    <w:rsid w:val="00821931"/>
    <w:rsid w:val="00823A55"/>
    <w:rsid w:val="008249D7"/>
    <w:rsid w:val="00824C33"/>
    <w:rsid w:val="00827222"/>
    <w:rsid w:val="00834BD7"/>
    <w:rsid w:val="0083671A"/>
    <w:rsid w:val="0084049C"/>
    <w:rsid w:val="00841710"/>
    <w:rsid w:val="00844354"/>
    <w:rsid w:val="0085215B"/>
    <w:rsid w:val="008524CB"/>
    <w:rsid w:val="00854847"/>
    <w:rsid w:val="00856CC2"/>
    <w:rsid w:val="008570A3"/>
    <w:rsid w:val="0086711C"/>
    <w:rsid w:val="008736EA"/>
    <w:rsid w:val="008766F0"/>
    <w:rsid w:val="008879DC"/>
    <w:rsid w:val="00891E08"/>
    <w:rsid w:val="008A3C80"/>
    <w:rsid w:val="008A6C81"/>
    <w:rsid w:val="008A7781"/>
    <w:rsid w:val="008A7799"/>
    <w:rsid w:val="008B11D6"/>
    <w:rsid w:val="008B2BBD"/>
    <w:rsid w:val="008B2D48"/>
    <w:rsid w:val="008B592B"/>
    <w:rsid w:val="008C2107"/>
    <w:rsid w:val="008D6007"/>
    <w:rsid w:val="008E60A6"/>
    <w:rsid w:val="008F2126"/>
    <w:rsid w:val="008F59DC"/>
    <w:rsid w:val="008F650C"/>
    <w:rsid w:val="00900DD6"/>
    <w:rsid w:val="0090127F"/>
    <w:rsid w:val="00903D60"/>
    <w:rsid w:val="00903F10"/>
    <w:rsid w:val="00906004"/>
    <w:rsid w:val="009078B8"/>
    <w:rsid w:val="00914065"/>
    <w:rsid w:val="009213FF"/>
    <w:rsid w:val="0092259A"/>
    <w:rsid w:val="00923E7C"/>
    <w:rsid w:val="00934EB5"/>
    <w:rsid w:val="00945ACE"/>
    <w:rsid w:val="009519B5"/>
    <w:rsid w:val="009551D5"/>
    <w:rsid w:val="0095788D"/>
    <w:rsid w:val="00963496"/>
    <w:rsid w:val="00966BA9"/>
    <w:rsid w:val="009732BA"/>
    <w:rsid w:val="00973313"/>
    <w:rsid w:val="00984344"/>
    <w:rsid w:val="00984569"/>
    <w:rsid w:val="0099024D"/>
    <w:rsid w:val="00992622"/>
    <w:rsid w:val="00996DAA"/>
    <w:rsid w:val="009A069B"/>
    <w:rsid w:val="009A1E78"/>
    <w:rsid w:val="009A2C56"/>
    <w:rsid w:val="009A5BCB"/>
    <w:rsid w:val="009B265F"/>
    <w:rsid w:val="009B349E"/>
    <w:rsid w:val="009B5A49"/>
    <w:rsid w:val="009C2943"/>
    <w:rsid w:val="009D05A8"/>
    <w:rsid w:val="009D4F3B"/>
    <w:rsid w:val="009D6696"/>
    <w:rsid w:val="009E5C6F"/>
    <w:rsid w:val="009E761D"/>
    <w:rsid w:val="009F7267"/>
    <w:rsid w:val="009F76A3"/>
    <w:rsid w:val="00A00EF7"/>
    <w:rsid w:val="00A01DE3"/>
    <w:rsid w:val="00A07FCE"/>
    <w:rsid w:val="00A160B0"/>
    <w:rsid w:val="00A17A9B"/>
    <w:rsid w:val="00A23589"/>
    <w:rsid w:val="00A23A26"/>
    <w:rsid w:val="00A250E0"/>
    <w:rsid w:val="00A25F3B"/>
    <w:rsid w:val="00A42A17"/>
    <w:rsid w:val="00A43D0E"/>
    <w:rsid w:val="00A441B5"/>
    <w:rsid w:val="00A45092"/>
    <w:rsid w:val="00A6146F"/>
    <w:rsid w:val="00A718EC"/>
    <w:rsid w:val="00A75E04"/>
    <w:rsid w:val="00A80196"/>
    <w:rsid w:val="00A8133D"/>
    <w:rsid w:val="00A8164B"/>
    <w:rsid w:val="00A8284F"/>
    <w:rsid w:val="00A92031"/>
    <w:rsid w:val="00A9262B"/>
    <w:rsid w:val="00AA018B"/>
    <w:rsid w:val="00AA4EFF"/>
    <w:rsid w:val="00AC02E1"/>
    <w:rsid w:val="00AC101E"/>
    <w:rsid w:val="00AC4489"/>
    <w:rsid w:val="00AC6962"/>
    <w:rsid w:val="00AC6EA0"/>
    <w:rsid w:val="00AC6EF8"/>
    <w:rsid w:val="00AC7C2B"/>
    <w:rsid w:val="00AD1228"/>
    <w:rsid w:val="00AD339A"/>
    <w:rsid w:val="00AD460D"/>
    <w:rsid w:val="00AD6971"/>
    <w:rsid w:val="00AD7119"/>
    <w:rsid w:val="00AD748A"/>
    <w:rsid w:val="00AE1A6F"/>
    <w:rsid w:val="00AE1BD2"/>
    <w:rsid w:val="00AE36D3"/>
    <w:rsid w:val="00AF5D18"/>
    <w:rsid w:val="00B06AFE"/>
    <w:rsid w:val="00B14A73"/>
    <w:rsid w:val="00B16C8F"/>
    <w:rsid w:val="00B31FE9"/>
    <w:rsid w:val="00B32CB6"/>
    <w:rsid w:val="00B34BF9"/>
    <w:rsid w:val="00B450E3"/>
    <w:rsid w:val="00B46AE2"/>
    <w:rsid w:val="00B5035C"/>
    <w:rsid w:val="00B53F16"/>
    <w:rsid w:val="00B578CE"/>
    <w:rsid w:val="00B620CF"/>
    <w:rsid w:val="00B65B51"/>
    <w:rsid w:val="00B65DF1"/>
    <w:rsid w:val="00B70144"/>
    <w:rsid w:val="00B71DD4"/>
    <w:rsid w:val="00B72497"/>
    <w:rsid w:val="00B74395"/>
    <w:rsid w:val="00B81AA1"/>
    <w:rsid w:val="00B81D23"/>
    <w:rsid w:val="00B85390"/>
    <w:rsid w:val="00B87B78"/>
    <w:rsid w:val="00BA0E27"/>
    <w:rsid w:val="00BA3EF6"/>
    <w:rsid w:val="00BB2AE6"/>
    <w:rsid w:val="00BC127E"/>
    <w:rsid w:val="00BC18F9"/>
    <w:rsid w:val="00BC1BE6"/>
    <w:rsid w:val="00BD2EBC"/>
    <w:rsid w:val="00BE4CC9"/>
    <w:rsid w:val="00BF029B"/>
    <w:rsid w:val="00BF3161"/>
    <w:rsid w:val="00BF39AA"/>
    <w:rsid w:val="00C0400F"/>
    <w:rsid w:val="00C1692B"/>
    <w:rsid w:val="00C21B5F"/>
    <w:rsid w:val="00C25B1D"/>
    <w:rsid w:val="00C319F4"/>
    <w:rsid w:val="00C33343"/>
    <w:rsid w:val="00C4081E"/>
    <w:rsid w:val="00C47105"/>
    <w:rsid w:val="00C55D6B"/>
    <w:rsid w:val="00C667EA"/>
    <w:rsid w:val="00C66A08"/>
    <w:rsid w:val="00C72B9F"/>
    <w:rsid w:val="00C80B3A"/>
    <w:rsid w:val="00C831C8"/>
    <w:rsid w:val="00C871BA"/>
    <w:rsid w:val="00C9202D"/>
    <w:rsid w:val="00C95C02"/>
    <w:rsid w:val="00C95FED"/>
    <w:rsid w:val="00C96275"/>
    <w:rsid w:val="00CA2FB0"/>
    <w:rsid w:val="00CA5BA5"/>
    <w:rsid w:val="00CB277D"/>
    <w:rsid w:val="00CB5A98"/>
    <w:rsid w:val="00CB5FB7"/>
    <w:rsid w:val="00CD44ED"/>
    <w:rsid w:val="00CD7434"/>
    <w:rsid w:val="00CE0B0B"/>
    <w:rsid w:val="00CE1A7C"/>
    <w:rsid w:val="00CE6D84"/>
    <w:rsid w:val="00CF4442"/>
    <w:rsid w:val="00CF52FF"/>
    <w:rsid w:val="00CF6A5A"/>
    <w:rsid w:val="00D07964"/>
    <w:rsid w:val="00D15549"/>
    <w:rsid w:val="00D16C3C"/>
    <w:rsid w:val="00D178E6"/>
    <w:rsid w:val="00D273D0"/>
    <w:rsid w:val="00D330D3"/>
    <w:rsid w:val="00D3579A"/>
    <w:rsid w:val="00D36137"/>
    <w:rsid w:val="00D40DFA"/>
    <w:rsid w:val="00D4283B"/>
    <w:rsid w:val="00D47EA8"/>
    <w:rsid w:val="00D5113A"/>
    <w:rsid w:val="00D541FF"/>
    <w:rsid w:val="00D60729"/>
    <w:rsid w:val="00D72C8C"/>
    <w:rsid w:val="00D812DC"/>
    <w:rsid w:val="00D822C5"/>
    <w:rsid w:val="00D847F0"/>
    <w:rsid w:val="00D8615E"/>
    <w:rsid w:val="00D87994"/>
    <w:rsid w:val="00D87CB0"/>
    <w:rsid w:val="00DA4BF8"/>
    <w:rsid w:val="00DA61BB"/>
    <w:rsid w:val="00DA75CA"/>
    <w:rsid w:val="00DB3954"/>
    <w:rsid w:val="00DB59CB"/>
    <w:rsid w:val="00DC5C04"/>
    <w:rsid w:val="00DC5C9A"/>
    <w:rsid w:val="00DC7FE9"/>
    <w:rsid w:val="00DD08F1"/>
    <w:rsid w:val="00DD50C0"/>
    <w:rsid w:val="00DD62BA"/>
    <w:rsid w:val="00DD788E"/>
    <w:rsid w:val="00DE24B5"/>
    <w:rsid w:val="00DE3B8C"/>
    <w:rsid w:val="00DF520D"/>
    <w:rsid w:val="00DF7F4F"/>
    <w:rsid w:val="00E15B12"/>
    <w:rsid w:val="00E31322"/>
    <w:rsid w:val="00E3594C"/>
    <w:rsid w:val="00E443F5"/>
    <w:rsid w:val="00E502FD"/>
    <w:rsid w:val="00E52A6D"/>
    <w:rsid w:val="00E54F42"/>
    <w:rsid w:val="00E568F0"/>
    <w:rsid w:val="00E576AA"/>
    <w:rsid w:val="00E61F7E"/>
    <w:rsid w:val="00E63B99"/>
    <w:rsid w:val="00E64DB0"/>
    <w:rsid w:val="00E74294"/>
    <w:rsid w:val="00E808B0"/>
    <w:rsid w:val="00E87510"/>
    <w:rsid w:val="00E87BDD"/>
    <w:rsid w:val="00E901AE"/>
    <w:rsid w:val="00E9139F"/>
    <w:rsid w:val="00E93176"/>
    <w:rsid w:val="00E935DA"/>
    <w:rsid w:val="00E9421E"/>
    <w:rsid w:val="00EA77B2"/>
    <w:rsid w:val="00EA7887"/>
    <w:rsid w:val="00EB02BE"/>
    <w:rsid w:val="00EB1BB5"/>
    <w:rsid w:val="00EB7793"/>
    <w:rsid w:val="00EC13E9"/>
    <w:rsid w:val="00EC4DFB"/>
    <w:rsid w:val="00EC56FE"/>
    <w:rsid w:val="00EC7C5D"/>
    <w:rsid w:val="00ED2424"/>
    <w:rsid w:val="00ED3325"/>
    <w:rsid w:val="00EE1528"/>
    <w:rsid w:val="00EE3074"/>
    <w:rsid w:val="00EE5386"/>
    <w:rsid w:val="00EF4A0E"/>
    <w:rsid w:val="00F0256A"/>
    <w:rsid w:val="00F02606"/>
    <w:rsid w:val="00F03102"/>
    <w:rsid w:val="00F1198E"/>
    <w:rsid w:val="00F11A2A"/>
    <w:rsid w:val="00F123D4"/>
    <w:rsid w:val="00F412F2"/>
    <w:rsid w:val="00F41737"/>
    <w:rsid w:val="00F41DC8"/>
    <w:rsid w:val="00F461A7"/>
    <w:rsid w:val="00F46592"/>
    <w:rsid w:val="00F52B07"/>
    <w:rsid w:val="00F53B5B"/>
    <w:rsid w:val="00F62570"/>
    <w:rsid w:val="00F6566B"/>
    <w:rsid w:val="00F71E4B"/>
    <w:rsid w:val="00F741C4"/>
    <w:rsid w:val="00F746F5"/>
    <w:rsid w:val="00F74C1A"/>
    <w:rsid w:val="00F770E4"/>
    <w:rsid w:val="00F7747E"/>
    <w:rsid w:val="00F81436"/>
    <w:rsid w:val="00F828C2"/>
    <w:rsid w:val="00F83E4B"/>
    <w:rsid w:val="00F84584"/>
    <w:rsid w:val="00F8699B"/>
    <w:rsid w:val="00F87BD0"/>
    <w:rsid w:val="00FB1382"/>
    <w:rsid w:val="00FC15A5"/>
    <w:rsid w:val="00FC5F79"/>
    <w:rsid w:val="00FD3D35"/>
    <w:rsid w:val="00FD7023"/>
    <w:rsid w:val="00FD70AB"/>
    <w:rsid w:val="00FE7F45"/>
    <w:rsid w:val="00FF38A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D87CB0"/>
    <w:rPr>
      <w:color w:val="605E5C"/>
      <w:shd w:val="clear" w:color="auto" w:fill="E1DFDD"/>
    </w:rPr>
  </w:style>
  <w:style w:type="character" w:customStyle="1" w:styleId="UnresolvedMention2">
    <w:name w:val="Unresolved Mention2"/>
    <w:basedOn w:val="DefaultParagraphFont"/>
    <w:uiPriority w:val="99"/>
    <w:semiHidden/>
    <w:unhideWhenUsed/>
    <w:rsid w:val="0064272A"/>
    <w:rPr>
      <w:color w:val="605E5C"/>
      <w:shd w:val="clear" w:color="auto" w:fill="E1DFDD"/>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D3D72"/>
    <w:rPr>
      <w:lang w:val="en-GB" w:eastAsia="en-US"/>
    </w:rPr>
  </w:style>
  <w:style w:type="character" w:styleId="UnresolvedMention">
    <w:name w:val="Unresolved Mention"/>
    <w:basedOn w:val="DefaultParagraphFont"/>
    <w:uiPriority w:val="99"/>
    <w:semiHidden/>
    <w:unhideWhenUsed/>
    <w:rsid w:val="009D0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883444618">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avid.mazzarese@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6563D0-871D-42EC-8E04-E34DEE3BA7FF}">
  <ds:schemaRefs>
    <ds:schemaRef ds:uri="http://schemas.openxmlformats.org/officeDocument/2006/bibliography"/>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6.xml><?xml version="1.0" encoding="utf-8"?>
<ds:datastoreItem xmlns:ds="http://schemas.openxmlformats.org/officeDocument/2006/customXml" ds:itemID="{6488A203-FB91-45BE-AE62-937C4D275D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Alexander Sayenko</cp:lastModifiedBy>
  <cp:revision>2</cp:revision>
  <cp:lastPrinted>2002-04-23T08:10:00Z</cp:lastPrinted>
  <dcterms:created xsi:type="dcterms:W3CDTF">2022-01-28T20:57:00Z</dcterms:created>
  <dcterms:modified xsi:type="dcterms:W3CDTF">2022-01-28T20:57:00Z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(3)v7iK4RpDgZxfH7c2BprODrxu/uQTdyAYMx8tfrx/i8aA0ECdbPMG6edpyMi+q74YmkqgBkp0
bvKES6N0aH2kwq1lFyvhwrCeS+Klcq/Zjtr9dpiUdVv/kOvnggRbEX4/el/XXoUgZPCKezE6
/ydbfqDOtwAw+CdkgEIbOgLDERZwjfzn4K9Vi18Dp+AET1u/GjEYalCewObX1z5EwSERWelZ
DpJpw4roQIehWgbCtc</vt:lpwstr>
  </property>
  <property fmtid="{D5CDD505-2E9C-101B-9397-08002B2CF9AE}" pid="3" name="_2015_ms_pID_7253431">
    <vt:lpwstr>jaZSeCLP5+Nc3AaQx0nGYPNaPryfWIH/ZQ/2eX59TMP80Ve4uhgcx3
LQhxuPdf17ZJ3XXhVw2lbToliC8N71AtjDlV3Wl922ZFbI3k4YJ6htIJfQmcQVd2n3lZe9kH
2TOQpt1eHzDViiJyH/O+QF/V+bORbH8y2fLiBPbP4yQgQUuf7PfeiYV8/uioA4m8roZ6aG8y
mrFWpGhs11VOCBXrza49X4vSmhLFOhcIzRLF</vt:lpwstr>
  </property>
  <property fmtid="{D5CDD505-2E9C-101B-9397-08002B2CF9AE}" pid="4" name="_2015_ms_pID_7253432">
    <vt:lpwstr>eQ==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1600304139</vt:lpwstr>
  </property>
</Properties>
</file>